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4E829" w14:textId="6C151896" w:rsidR="00592FB5" w:rsidRDefault="00592FB5" w:rsidP="005658EC">
      <w:pPr>
        <w:pStyle w:val="Corpotesto"/>
        <w:spacing w:before="3"/>
        <w:rPr>
          <w:rFonts w:asciiTheme="minorHAnsi" w:hAnsiTheme="minorHAnsi" w:cstheme="minorHAnsi"/>
          <w:b/>
          <w:bCs/>
          <w:sz w:val="22"/>
          <w:szCs w:val="22"/>
        </w:rPr>
      </w:pPr>
      <w:r w:rsidRPr="00592FB5">
        <w:rPr>
          <w:rFonts w:asciiTheme="minorHAnsi" w:hAnsiTheme="minorHAnsi" w:cstheme="minorHAnsi"/>
          <w:b/>
          <w:bCs/>
          <w:sz w:val="22"/>
          <w:szCs w:val="22"/>
        </w:rPr>
        <w:t>Premessa</w:t>
      </w:r>
    </w:p>
    <w:p w14:paraId="0F9B52BA" w14:textId="00C930BF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t xml:space="preserve"> </w:t>
      </w:r>
      <w:r w:rsidR="00D37561">
        <w:rPr>
          <w:rFonts w:asciiTheme="minorHAnsi" w:hAnsiTheme="minorHAnsi" w:cstheme="minorHAnsi"/>
        </w:rPr>
        <w:t>I</w:t>
      </w:r>
      <w:r w:rsidRPr="00592FB5">
        <w:rPr>
          <w:rFonts w:asciiTheme="minorHAnsi" w:hAnsiTheme="minorHAnsi" w:cstheme="minorHAnsi"/>
        </w:rPr>
        <w:t xml:space="preserve"> curricoli di educazione civica si riferiscono a traguardi e obiettivi di apprendimento definiti a livello nazionale, come individuati dal D.M. n.183/24 che</w:t>
      </w:r>
      <w:r w:rsidR="00D37561">
        <w:rPr>
          <w:rFonts w:asciiTheme="minorHAnsi" w:hAnsiTheme="minorHAnsi" w:cstheme="minorHAnsi"/>
        </w:rPr>
        <w:t xml:space="preserve"> ha </w:t>
      </w:r>
      <w:r w:rsidRPr="00592FB5">
        <w:rPr>
          <w:rFonts w:asciiTheme="minorHAnsi" w:hAnsiTheme="minorHAnsi" w:cstheme="minorHAnsi"/>
        </w:rPr>
        <w:t>sostitui</w:t>
      </w:r>
      <w:r w:rsidR="0021710E">
        <w:rPr>
          <w:rFonts w:asciiTheme="minorHAnsi" w:hAnsiTheme="minorHAnsi" w:cstheme="minorHAnsi"/>
        </w:rPr>
        <w:t>to</w:t>
      </w:r>
      <w:r w:rsidRPr="00592FB5">
        <w:rPr>
          <w:rFonts w:asciiTheme="minorHAnsi" w:hAnsiTheme="minorHAnsi" w:cstheme="minorHAnsi"/>
        </w:rPr>
        <w:t xml:space="preserve"> le precedenti Linee guida.</w:t>
      </w:r>
    </w:p>
    <w:p w14:paraId="54C1575A" w14:textId="782B7FBF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t xml:space="preserve"> </w:t>
      </w:r>
      <w:r w:rsidR="0021710E">
        <w:rPr>
          <w:rFonts w:asciiTheme="minorHAnsi" w:hAnsiTheme="minorHAnsi" w:cstheme="minorHAnsi"/>
        </w:rPr>
        <w:t>I</w:t>
      </w:r>
      <w:r w:rsidR="005D045E">
        <w:rPr>
          <w:rFonts w:asciiTheme="minorHAnsi" w:hAnsiTheme="minorHAnsi" w:cstheme="minorHAnsi"/>
        </w:rPr>
        <w:t xml:space="preserve"> percorsi si delineano</w:t>
      </w:r>
      <w:r w:rsidRPr="00592FB5">
        <w:rPr>
          <w:rFonts w:asciiTheme="minorHAnsi" w:hAnsiTheme="minorHAnsi" w:cstheme="minorHAnsi"/>
        </w:rPr>
        <w:t xml:space="preserve"> come strumento di supporto e sostegno ai docenti anche di fronte ad alcune gravi emergenze educative e sociali del nostro tempo quali, ad esempio, l’aumento di atti di bullismo, di cyberbullismo e di violenza contro le donne, la dipendenza dal digitale, il drammatico incremento dell’incidentalità stradale</w:t>
      </w:r>
      <w:r w:rsidR="00225012">
        <w:rPr>
          <w:rFonts w:asciiTheme="minorHAnsi" w:hAnsiTheme="minorHAnsi" w:cstheme="minorHAnsi"/>
        </w:rPr>
        <w:t>.</w:t>
      </w:r>
    </w:p>
    <w:p w14:paraId="0E65079C" w14:textId="37D0B45A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t>Tra le tematiche recentemente richiamate dalla normativa nazionale si sottolinea una particolare attenzione alla</w:t>
      </w:r>
      <w:r w:rsidR="00AF5E80">
        <w:rPr>
          <w:rFonts w:asciiTheme="minorHAnsi" w:hAnsiTheme="minorHAnsi" w:cstheme="minorHAnsi"/>
        </w:rPr>
        <w:t xml:space="preserve"> </w:t>
      </w:r>
      <w:r w:rsidRPr="00592FB5">
        <w:rPr>
          <w:rFonts w:asciiTheme="minorHAnsi" w:hAnsiTheme="minorHAnsi" w:cstheme="minorHAnsi"/>
        </w:rPr>
        <w:t>tutela dell’ambiente</w:t>
      </w:r>
      <w:r w:rsidR="00AF5E80">
        <w:t>,</w:t>
      </w:r>
      <w:r w:rsidR="00A109C6">
        <w:t xml:space="preserve"> </w:t>
      </w:r>
      <w:r w:rsidR="00E015AE">
        <w:t xml:space="preserve">al tema della salute e del benessere </w:t>
      </w:r>
      <w:r w:rsidR="00BB10E2">
        <w:t>connesso ai pericoli di ogni forma di dipendenza</w:t>
      </w:r>
      <w:r w:rsidR="00225012">
        <w:t>,</w:t>
      </w:r>
      <w:r w:rsidR="00325750">
        <w:t xml:space="preserve"> </w:t>
      </w:r>
      <w:r w:rsidRPr="00592FB5">
        <w:rPr>
          <w:rFonts w:asciiTheme="minorHAnsi" w:hAnsiTheme="minorHAnsi" w:cstheme="minorHAnsi"/>
        </w:rPr>
        <w:t>all</w:t>
      </w:r>
      <w:r w:rsidR="00A109C6">
        <w:rPr>
          <w:rFonts w:asciiTheme="minorHAnsi" w:hAnsiTheme="minorHAnsi" w:cstheme="minorHAnsi"/>
        </w:rPr>
        <w:t>’</w:t>
      </w:r>
      <w:r w:rsidRPr="00592FB5">
        <w:rPr>
          <w:rFonts w:asciiTheme="minorHAnsi" w:hAnsiTheme="minorHAnsi" w:cstheme="minorHAnsi"/>
        </w:rPr>
        <w:t>educazione stradale</w:t>
      </w:r>
      <w:r w:rsidR="00A109C6">
        <w:t xml:space="preserve"> </w:t>
      </w:r>
      <w:r w:rsidRPr="00592FB5">
        <w:rPr>
          <w:rFonts w:asciiTheme="minorHAnsi" w:hAnsiTheme="minorHAnsi" w:cstheme="minorHAnsi"/>
        </w:rPr>
        <w:t>e alla promozione dell’educazione finanziaria</w:t>
      </w:r>
      <w:r w:rsidR="00A109C6">
        <w:rPr>
          <w:rFonts w:asciiTheme="minorHAnsi" w:hAnsiTheme="minorHAnsi" w:cstheme="minorHAnsi"/>
        </w:rPr>
        <w:t>.</w:t>
      </w:r>
    </w:p>
    <w:p w14:paraId="20800C3A" w14:textId="66A60EC2" w:rsidR="00592FB5" w:rsidRPr="00592FB5" w:rsidRDefault="00592FB5" w:rsidP="005658EC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Principi a fondamento dell’educazione civica</w:t>
      </w:r>
    </w:p>
    <w:p w14:paraId="6B61D2D4" w14:textId="77777777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t>Le Linee guida, ai sensi di quanto previsto dall’articolo 1 della Legge, mirano innanzitutto a favorire e sviluppare nelle istituzioni scolastiche la conoscenza della Costituzione italiana – riconoscendola come riferimento prioritario per identificare valori, diritti, doveri, compiti, comportamenti personali e istituzionali finalizzati a promuovere il pieno sviluppo della persona e la partecipazione di tutti i cittadini all’organizzazione politica, economica e sociale del Paese e delle istituzioni dell’Unione Europea.</w:t>
      </w:r>
    </w:p>
    <w:p w14:paraId="22E1ECFA" w14:textId="77777777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t>La conoscenza della Costituzione – nelle sue dimensioni storiche, giuridiche, valoriali – rappresenta il punto di partenza ineludile del curricolo di educazione civica.</w:t>
      </w:r>
    </w:p>
    <w:p w14:paraId="504D0444" w14:textId="6476A030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t xml:space="preserve">Le Linee guida, in piena coerenza con le norme costituzionali, sottolineano non solo la centralità dei diritti, ma anche dei doveri verso la collettività, definiti ex articolo 2 della nostra Carta costituzionale definisce come “doveri inderogabili di solidarietà politica, economica e sociale”. L’importanza di sviluppare anche una cultura del rispetto dei doveri e delle regole al fine di favorire la convivenza civile e l’ordine sociale. </w:t>
      </w:r>
    </w:p>
    <w:p w14:paraId="45135D1D" w14:textId="77777777" w:rsidR="00BD5E38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t xml:space="preserve"> Pienamente coerente con la Costituzione è anche la necessità di valorizzare la cultura del lavoro come concetto fondamentale.</w:t>
      </w:r>
      <w:r w:rsidR="005658EC">
        <w:rPr>
          <w:rFonts w:asciiTheme="minorHAnsi" w:hAnsiTheme="minorHAnsi" w:cstheme="minorHAnsi"/>
        </w:rPr>
        <w:t xml:space="preserve"> </w:t>
      </w:r>
    </w:p>
    <w:p w14:paraId="037A6C32" w14:textId="35EC4B59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t xml:space="preserve">La scuola, unitamente alla famiglia e alle altre istituzioni del territorio, ha la responsabilità di supportare gli studenti nel percorso che li porta a diventare cittadini responsabili, autonomi, consapevoli e impegnati in una società sempre più complessa e in costante mutamento. In questo contesto è fondamentale l’alleanza educativa fra famiglia e scuola. La scuola “costituzionale” che ispira l’educazione alla cittadinanza, proprio perché dà centralità alla persona dello studente, deve sempre favorire l’inclusione, a iniziare dagli studenti con disabilità, dal recupero di chi manifesta lacune negli apprendimenti, dal potenziamento delle competenze di chi non ha eguali opportunità formative. </w:t>
      </w:r>
    </w:p>
    <w:p w14:paraId="0A956A59" w14:textId="77777777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</w:p>
    <w:p w14:paraId="211D83F1" w14:textId="77777777" w:rsidR="00592FB5" w:rsidRPr="00592FB5" w:rsidRDefault="00592FB5" w:rsidP="005658EC">
      <w:pPr>
        <w:pStyle w:val="Normale1"/>
        <w:tabs>
          <w:tab w:val="left" w:pos="1530"/>
        </w:tabs>
        <w:spacing w:line="276" w:lineRule="auto"/>
        <w:jc w:val="both"/>
        <w:rPr>
          <w:rFonts w:asciiTheme="minorHAnsi" w:eastAsia="Arial" w:hAnsiTheme="minorHAnsi" w:cstheme="minorHAnsi"/>
          <w:b/>
        </w:rPr>
      </w:pPr>
      <w:r w:rsidRPr="00592FB5">
        <w:rPr>
          <w:rFonts w:asciiTheme="minorHAnsi" w:eastAsia="Arial" w:hAnsiTheme="minorHAnsi" w:cstheme="minorHAnsi"/>
          <w:b/>
        </w:rPr>
        <w:t>Indicazioni metologogiche</w:t>
      </w:r>
    </w:p>
    <w:p w14:paraId="045B8374" w14:textId="44437FF8" w:rsidR="00592FB5" w:rsidRPr="00592FB5" w:rsidRDefault="00592FB5" w:rsidP="005658EC">
      <w:pPr>
        <w:pStyle w:val="Titolo1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45CEB6E2" w14:textId="77777777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t>Riveste particolare importanza nell’insegnamento dell’educazione civica l’approccio metodologico, al fine di consentire agli allievi di sviluppare autentiche competenze civiche, capacità di partecipazione, cittadinanza attiva, pensiero critico.</w:t>
      </w:r>
    </w:p>
    <w:p w14:paraId="264AC95B" w14:textId="31D7ED53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t>Il tema della Costituzione, primario e fondante, non può esaurirsi in un approccio teorico e neanche nella conoscenza, pure necessaria e imprescindibile, dell’ordinamento e dell’organizzazione dello Stato, degli Organismi territoriali, delle Organizzazioni sovranazionali e internazionali.</w:t>
      </w:r>
    </w:p>
    <w:p w14:paraId="1E1B65F4" w14:textId="10775321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t xml:space="preserve">L’etica nell’uso del digitale richiede in modo ineludibile lo sviluppo di abilità e competenze civiche, in un ambiente di apprendimento dove in primis gli adulti sono modelli coerenti di comportamenton e in </w:t>
      </w:r>
      <w:proofErr w:type="gramStart"/>
      <w:r w:rsidRPr="00592FB5">
        <w:rPr>
          <w:rFonts w:asciiTheme="minorHAnsi" w:hAnsiTheme="minorHAnsi" w:cstheme="minorHAnsi"/>
        </w:rPr>
        <w:t>cui  l’organizzazione</w:t>
      </w:r>
      <w:proofErr w:type="gramEnd"/>
      <w:r w:rsidR="00C8798A">
        <w:rPr>
          <w:rFonts w:asciiTheme="minorHAnsi" w:hAnsiTheme="minorHAnsi" w:cstheme="minorHAnsi"/>
        </w:rPr>
        <w:t xml:space="preserve"> </w:t>
      </w:r>
      <w:r w:rsidRPr="00592FB5">
        <w:rPr>
          <w:rFonts w:asciiTheme="minorHAnsi" w:hAnsiTheme="minorHAnsi" w:cstheme="minorHAnsi"/>
        </w:rPr>
        <w:t>dei tempi, degli spazi e delle attività consente la discussione, il confronto reciproco, la collaborazione, la cooperazione e l’esperienza diretta.</w:t>
      </w:r>
    </w:p>
    <w:p w14:paraId="1C22F678" w14:textId="77777777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t>Le conoscenze e le abilità connesse all’educazione civica trovano stabilità e concretezza in modalità laboratoriali, di ricerca, in gruppi di lavoro collaborativi, nell’applicazione in compiti che trovano riscontro nell’esperienza, nella vita quotidiana, nella cronaca.</w:t>
      </w:r>
    </w:p>
    <w:p w14:paraId="04560F3F" w14:textId="77777777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lastRenderedPageBreak/>
        <w:t>Il laboratorio, la ricerca, il gruppo collaborativo, la riflessione, la discussione, il dibattito intorno a temi significativi, le testimonianze autorevoli, le visite e le uscite sul territorio, le attività di cura e di responsabilità come il service learning, i progetti orientati al servizio nella comunità permettono agli studenti non solo di “applicare” conoscenze e abilità, ma anche di costruirne di nuove e di sviluppare competenze.</w:t>
      </w:r>
    </w:p>
    <w:p w14:paraId="74939975" w14:textId="4814BED5" w:rsidR="00592FB5" w:rsidRPr="00592FB5" w:rsidRDefault="007E48FE" w:rsidP="005658E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L’</w:t>
      </w:r>
      <w:r w:rsidR="00592FB5" w:rsidRPr="00592FB5">
        <w:rPr>
          <w:rFonts w:asciiTheme="minorHAnsi" w:hAnsiTheme="minorHAnsi" w:cstheme="minorHAnsi"/>
        </w:rPr>
        <w:t xml:space="preserve"> ambiente di apprendimento </w:t>
      </w:r>
      <w:r>
        <w:rPr>
          <w:rFonts w:asciiTheme="minorHAnsi" w:hAnsiTheme="minorHAnsi" w:cstheme="minorHAnsi"/>
        </w:rPr>
        <w:t>deve essere</w:t>
      </w:r>
      <w:r w:rsidR="00592FB5" w:rsidRPr="00592FB5">
        <w:rPr>
          <w:rFonts w:asciiTheme="minorHAnsi" w:hAnsiTheme="minorHAnsi" w:cstheme="minorHAnsi"/>
        </w:rPr>
        <w:t xml:space="preserve"> organizzato</w:t>
      </w:r>
      <w:r>
        <w:rPr>
          <w:rFonts w:asciiTheme="minorHAnsi" w:hAnsiTheme="minorHAnsi" w:cstheme="minorHAnsi"/>
        </w:rPr>
        <w:t xml:space="preserve"> per favorire</w:t>
      </w:r>
      <w:r w:rsidR="00592FB5" w:rsidRPr="00592FB5">
        <w:rPr>
          <w:rFonts w:asciiTheme="minorHAnsi" w:hAnsiTheme="minorHAnsi" w:cstheme="minorHAnsi"/>
        </w:rPr>
        <w:t xml:space="preserve"> la ricerca, </w:t>
      </w:r>
      <w:r w:rsidR="009B58B8">
        <w:rPr>
          <w:rFonts w:asciiTheme="minorHAnsi" w:hAnsiTheme="minorHAnsi" w:cstheme="minorHAnsi"/>
        </w:rPr>
        <w:t>lo sv</w:t>
      </w:r>
      <w:r w:rsidR="00C0062D">
        <w:rPr>
          <w:rFonts w:asciiTheme="minorHAnsi" w:hAnsiTheme="minorHAnsi" w:cstheme="minorHAnsi"/>
        </w:rPr>
        <w:t>iluppo del senso critico</w:t>
      </w:r>
      <w:r w:rsidR="00592FB5" w:rsidRPr="00592FB5">
        <w:rPr>
          <w:rFonts w:asciiTheme="minorHAnsi" w:hAnsiTheme="minorHAnsi" w:cstheme="minorHAnsi"/>
        </w:rPr>
        <w:t>, la condivisione e lo scambio di informazioni attendibili, con l’attenzione alla sicurezza dei dati, alla riservatezza e al rispetto delle persone.</w:t>
      </w:r>
    </w:p>
    <w:p w14:paraId="238CA2FC" w14:textId="7255A1A3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t>L’affidamento agli studenti di occasioni di costruzione attiva e autonoma di apprendimento, in contesti di collaborazione, costituisce la modalità necessaria per il conseguimento di conoscenze e abilità stabili e consolidate e di competenze culturali, metodologiche, sociali, relazionali e di cittadinanza.</w:t>
      </w:r>
    </w:p>
    <w:p w14:paraId="65555DD5" w14:textId="77777777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</w:p>
    <w:p w14:paraId="16FDAEBD" w14:textId="34F94425" w:rsidR="00592FB5" w:rsidRPr="00592FB5" w:rsidRDefault="005A0D45" w:rsidP="005658E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Sembra opportuno</w:t>
      </w:r>
      <w:r w:rsidR="00592FB5" w:rsidRPr="00592FB5">
        <w:rPr>
          <w:rFonts w:asciiTheme="minorHAnsi" w:hAnsiTheme="minorHAnsi" w:cstheme="minorHAnsi"/>
        </w:rPr>
        <w:t xml:space="preserve"> prende</w:t>
      </w:r>
      <w:r w:rsidR="004E7F1A">
        <w:rPr>
          <w:rFonts w:asciiTheme="minorHAnsi" w:hAnsiTheme="minorHAnsi" w:cstheme="minorHAnsi"/>
        </w:rPr>
        <w:t>re</w:t>
      </w:r>
      <w:r w:rsidR="00592FB5" w:rsidRPr="00592FB5">
        <w:rPr>
          <w:rFonts w:asciiTheme="minorHAnsi" w:hAnsiTheme="minorHAnsi" w:cstheme="minorHAnsi"/>
        </w:rPr>
        <w:t xml:space="preserve"> spunto da situazioni personali o da notizie e avvenimenti di carattere sociale, politico o giuridico che permettano di calarsi spontaneamente nei temi di Educazione Civica. Accanto all’intervento frontale, arricchito da sussidi audiovisivi e multimediali, e a lezioni partecipate, volte a sviluppare la dialettica, l’abitudine al confronto e al senso critico, si attiveranno forme di apprendimento laboratoriale: gli studenti potranno partecipare alla creazione di prodotti narrativi, potranno disegnare, scrivere, fotografare, filmare, intervistare anche in radio e svolgere attività varie di ricerca.</w:t>
      </w:r>
    </w:p>
    <w:p w14:paraId="1D2553E4" w14:textId="77777777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t>Per far sì che l’azione educativa sia il più possibile significativa e soddisfacente per lo studente, e non fine a sé stessa, si farà, anche, ricorso alla metodologia didattica del learning by doing: “imparare facendo, imparare attraverso il fare”. Conoscere interagendo con il mondo esterno significa elaborare attivamente delle idee, sfruttando il tempo presente e non limitarsi a ricevere passivamente delle nozioni.</w:t>
      </w:r>
    </w:p>
    <w:p w14:paraId="3C101364" w14:textId="77777777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t>Il cooperative learning costituirà uno strumento didattico privilegiato per rafforzare la motivazione e l’autostima del singolo e del gruppo di lavoro. Fondamentale sarà la valorizzazione del ruolo propositivo, attivo e partecipe degli studenti alle attività proposte.</w:t>
      </w:r>
    </w:p>
    <w:p w14:paraId="4FC4BAB2" w14:textId="77777777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</w:p>
    <w:p w14:paraId="493B108F" w14:textId="606CAE3B" w:rsidR="00592FB5" w:rsidRPr="00592FB5" w:rsidRDefault="00592FB5" w:rsidP="005658EC">
      <w:pPr>
        <w:jc w:val="both"/>
        <w:rPr>
          <w:rFonts w:asciiTheme="minorHAnsi" w:hAnsiTheme="minorHAnsi" w:cstheme="minorHAnsi"/>
          <w:b/>
          <w:bCs/>
        </w:rPr>
      </w:pPr>
      <w:r w:rsidRPr="00592FB5">
        <w:rPr>
          <w:rFonts w:asciiTheme="minorHAnsi" w:hAnsiTheme="minorHAnsi" w:cstheme="minorHAnsi"/>
        </w:rPr>
        <w:t xml:space="preserve"> </w:t>
      </w:r>
      <w:r w:rsidR="00CA7B3B">
        <w:rPr>
          <w:rFonts w:asciiTheme="minorHAnsi" w:hAnsiTheme="minorHAnsi" w:cstheme="minorHAnsi"/>
          <w:b/>
          <w:bCs/>
        </w:rPr>
        <w:t>C</w:t>
      </w:r>
      <w:r w:rsidRPr="00592FB5">
        <w:rPr>
          <w:rFonts w:asciiTheme="minorHAnsi" w:hAnsiTheme="minorHAnsi" w:cstheme="minorHAnsi"/>
          <w:b/>
          <w:bCs/>
        </w:rPr>
        <w:t>ompetenze e obiettivi di apprendimento</w:t>
      </w:r>
    </w:p>
    <w:p w14:paraId="79F72C3E" w14:textId="59B80B7E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t xml:space="preserve">Per il secondo ciclo, le </w:t>
      </w:r>
      <w:r w:rsidR="00CA7B3B">
        <w:rPr>
          <w:rFonts w:asciiTheme="minorHAnsi" w:hAnsiTheme="minorHAnsi" w:cstheme="minorHAnsi"/>
        </w:rPr>
        <w:t xml:space="preserve">dodici </w:t>
      </w:r>
      <w:r w:rsidRPr="00592FB5">
        <w:rPr>
          <w:rFonts w:asciiTheme="minorHAnsi" w:hAnsiTheme="minorHAnsi" w:cstheme="minorHAnsi"/>
        </w:rPr>
        <w:t>competenze sono declinate in obiettivi di apprendimento che possono ulteriormente essere graduati dai consigli di classe per anno di corso e possono essere realizzati attraverso una didattica per moduli, unità di apprendimento,</w:t>
      </w:r>
      <w:r w:rsidR="001136F0">
        <w:rPr>
          <w:rFonts w:asciiTheme="minorHAnsi" w:hAnsiTheme="minorHAnsi" w:cstheme="minorHAnsi"/>
        </w:rPr>
        <w:t xml:space="preserve"> </w:t>
      </w:r>
      <w:r w:rsidRPr="00592FB5">
        <w:rPr>
          <w:rFonts w:asciiTheme="minorHAnsi" w:hAnsiTheme="minorHAnsi" w:cstheme="minorHAnsi"/>
        </w:rPr>
        <w:t>in aderenza al curricolo specifico del corso.</w:t>
      </w:r>
    </w:p>
    <w:p w14:paraId="1A692EC0" w14:textId="36FD083D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t>Nei corsi di istruzione per gli adulti di primo e secondo livello istituiti a norma del D.P.R. 29 ottobre 2012, n. 263</w:t>
      </w:r>
      <w:r w:rsidR="00922F69">
        <w:t xml:space="preserve"> </w:t>
      </w:r>
      <w:r w:rsidRPr="00592FB5">
        <w:rPr>
          <w:rFonts w:asciiTheme="minorHAnsi" w:hAnsiTheme="minorHAnsi" w:cstheme="minorHAnsi"/>
        </w:rPr>
        <w:t>i traguardi, le competenze e gli obiettivi sono perseguiti attraverso percorsi che tengono conto delle Linee Guida di cui al D.M. 12 marzo 2015</w:t>
      </w:r>
      <w:hyperlink w:anchor="_bookmark14" w:history="1">
        <w:r w:rsidRPr="00592FB5">
          <w:rPr>
            <w:rStyle w:val="Collegamentoipertestuale"/>
            <w:rFonts w:asciiTheme="minorHAnsi" w:hAnsiTheme="minorHAnsi" w:cstheme="minorHAnsi"/>
          </w:rPr>
          <w:t xml:space="preserve"> </w:t>
        </w:r>
      </w:hyperlink>
      <w:r w:rsidRPr="00592FB5">
        <w:rPr>
          <w:rFonts w:asciiTheme="minorHAnsi" w:hAnsiTheme="minorHAnsi" w:cstheme="minorHAnsi"/>
        </w:rPr>
        <w:t>e dei patti formativi individuali sottoscritti con gli studenti.</w:t>
      </w:r>
    </w:p>
    <w:p w14:paraId="6A3AFCAC" w14:textId="111F2185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t>Gli obiettivi comprendono conoscenze e abilità ritenute funzionali allo sviluppo dei traguardi e delle competenze e concorrono a sviluppare gradualmente le otto competenze chiave per l’apprendimento permanente.</w:t>
      </w:r>
    </w:p>
    <w:p w14:paraId="73FC3C81" w14:textId="77777777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</w:p>
    <w:p w14:paraId="2EAA21E4" w14:textId="77777777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</w:p>
    <w:p w14:paraId="4FE2F993" w14:textId="77777777" w:rsidR="00592FB5" w:rsidRPr="00592FB5" w:rsidRDefault="00592FB5" w:rsidP="005658EC">
      <w:pPr>
        <w:pStyle w:val="Normale1"/>
        <w:tabs>
          <w:tab w:val="left" w:pos="1530"/>
        </w:tabs>
        <w:spacing w:line="276" w:lineRule="auto"/>
        <w:jc w:val="both"/>
        <w:rPr>
          <w:rFonts w:asciiTheme="minorHAnsi" w:eastAsia="Arial" w:hAnsiTheme="minorHAnsi" w:cstheme="minorHAnsi"/>
          <w:b/>
        </w:rPr>
      </w:pPr>
      <w:r w:rsidRPr="00592FB5">
        <w:rPr>
          <w:rFonts w:asciiTheme="minorHAnsi" w:eastAsia="Arial" w:hAnsiTheme="minorHAnsi" w:cstheme="minorHAnsi"/>
          <w:b/>
        </w:rPr>
        <w:t>Valutazione</w:t>
      </w:r>
    </w:p>
    <w:p w14:paraId="518D5CC2" w14:textId="77777777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t>La Legge dispone che l’insegnamento trasversale dell’educazione civica sia oggetto delle valutazioni periodiche e finali previste dal D.P.R. 22 giugno 2009, n. 122 per il secondo ciclo.</w:t>
      </w:r>
    </w:p>
    <w:p w14:paraId="372C6EF2" w14:textId="3ADD3A6B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t xml:space="preserve">I criteri di valutazione deliberati dal Collegio dei docenti per le singole discipline e già inseriti nel PTOF dovranno essere </w:t>
      </w:r>
      <w:r w:rsidR="00C8798A">
        <w:rPr>
          <w:rFonts w:asciiTheme="minorHAnsi" w:hAnsiTheme="minorHAnsi" w:cstheme="minorHAnsi"/>
        </w:rPr>
        <w:t xml:space="preserve">estesi </w:t>
      </w:r>
      <w:r w:rsidRPr="00592FB5">
        <w:rPr>
          <w:rFonts w:asciiTheme="minorHAnsi" w:hAnsiTheme="minorHAnsi" w:cstheme="minorHAnsi"/>
        </w:rPr>
        <w:t xml:space="preserve">anche </w:t>
      </w:r>
      <w:r w:rsidR="00C8798A">
        <w:rPr>
          <w:rFonts w:asciiTheme="minorHAnsi" w:hAnsiTheme="minorHAnsi" w:cstheme="minorHAnsi"/>
        </w:rPr>
        <w:t>all</w:t>
      </w:r>
      <w:r w:rsidRPr="00592FB5">
        <w:rPr>
          <w:rFonts w:asciiTheme="minorHAnsi" w:hAnsiTheme="minorHAnsi" w:cstheme="minorHAnsi"/>
        </w:rPr>
        <w:t>a valutazione di tale insegnamento.</w:t>
      </w:r>
    </w:p>
    <w:p w14:paraId="3EA9060B" w14:textId="77777777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t>In sede di scrutinio il docente coordinatore dell’insegnamento, acquisendo elementi conoscitivi dai docenti del team o del Consiglio di Classe, formula la proposta di valutazione, espressa ai sensi della normativa vigente, da inserire nel documento di valutazione.</w:t>
      </w:r>
    </w:p>
    <w:p w14:paraId="75599C73" w14:textId="60B5D5F0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  <w:r w:rsidRPr="00592FB5">
        <w:rPr>
          <w:rFonts w:asciiTheme="minorHAnsi" w:hAnsiTheme="minorHAnsi" w:cstheme="minorHAnsi"/>
        </w:rPr>
        <w:t>La valutazione deve essere coerente con le competenze, abilità e conoscenze indicate nel curricolo dell’educazione civica e affrontate durante l’attività didattica</w:t>
      </w:r>
      <w:r w:rsidR="00C8798A">
        <w:rPr>
          <w:rFonts w:asciiTheme="minorHAnsi" w:hAnsiTheme="minorHAnsi" w:cstheme="minorHAnsi"/>
        </w:rPr>
        <w:t>.</w:t>
      </w:r>
    </w:p>
    <w:p w14:paraId="09D3DA6C" w14:textId="77777777" w:rsidR="00592FB5" w:rsidRPr="00592FB5" w:rsidRDefault="00592FB5" w:rsidP="005658EC">
      <w:pPr>
        <w:pStyle w:val="Normale1"/>
        <w:spacing w:line="276" w:lineRule="auto"/>
        <w:jc w:val="both"/>
        <w:rPr>
          <w:rFonts w:asciiTheme="minorHAnsi" w:hAnsiTheme="minorHAnsi" w:cstheme="minorHAnsi"/>
        </w:rPr>
      </w:pPr>
    </w:p>
    <w:p w14:paraId="1F6F116A" w14:textId="77777777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</w:p>
    <w:p w14:paraId="02FBE17C" w14:textId="77777777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</w:p>
    <w:p w14:paraId="1405FA96" w14:textId="77777777" w:rsidR="00592FB5" w:rsidRPr="00592FB5" w:rsidRDefault="00592FB5" w:rsidP="005658EC">
      <w:pPr>
        <w:jc w:val="both"/>
        <w:rPr>
          <w:rFonts w:asciiTheme="minorHAnsi" w:hAnsiTheme="minorHAnsi" w:cstheme="minorHAnsi"/>
        </w:rPr>
      </w:pPr>
    </w:p>
    <w:p w14:paraId="5FE6AF2C" w14:textId="77777777" w:rsidR="00CD1620" w:rsidRPr="00592FB5" w:rsidRDefault="00CD1620" w:rsidP="005658EC">
      <w:pPr>
        <w:jc w:val="both"/>
        <w:rPr>
          <w:rFonts w:asciiTheme="minorHAnsi" w:hAnsiTheme="minorHAnsi" w:cstheme="minorHAnsi"/>
        </w:rPr>
      </w:pPr>
    </w:p>
    <w:sectPr w:rsidR="00CD1620" w:rsidRPr="00592F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FB5"/>
    <w:rsid w:val="001136F0"/>
    <w:rsid w:val="001B48CD"/>
    <w:rsid w:val="001F0788"/>
    <w:rsid w:val="0021710E"/>
    <w:rsid w:val="00225012"/>
    <w:rsid w:val="00325750"/>
    <w:rsid w:val="004E7F1A"/>
    <w:rsid w:val="005658EC"/>
    <w:rsid w:val="00592FB5"/>
    <w:rsid w:val="005A0D45"/>
    <w:rsid w:val="005D045E"/>
    <w:rsid w:val="007D3A69"/>
    <w:rsid w:val="007E48FE"/>
    <w:rsid w:val="008A649E"/>
    <w:rsid w:val="00922F69"/>
    <w:rsid w:val="009B58B8"/>
    <w:rsid w:val="00A109C6"/>
    <w:rsid w:val="00A15680"/>
    <w:rsid w:val="00A20B8E"/>
    <w:rsid w:val="00AF5E80"/>
    <w:rsid w:val="00BB10E2"/>
    <w:rsid w:val="00BD5E38"/>
    <w:rsid w:val="00C0062D"/>
    <w:rsid w:val="00C8798A"/>
    <w:rsid w:val="00CA7B3B"/>
    <w:rsid w:val="00CD1620"/>
    <w:rsid w:val="00D37561"/>
    <w:rsid w:val="00D960B8"/>
    <w:rsid w:val="00E015AE"/>
    <w:rsid w:val="00ED51FB"/>
    <w:rsid w:val="00F9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34D2B"/>
  <w15:chartTrackingRefBased/>
  <w15:docId w15:val="{ED468E9F-05B4-4FFE-A600-5EBF06B6B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2FB5"/>
    <w:pPr>
      <w:spacing w:after="80" w:line="240" w:lineRule="auto"/>
    </w:pPr>
    <w:rPr>
      <w:rFonts w:ascii="Calibri" w:eastAsia="Calibri" w:hAnsi="Calibri" w:cs="Calibri"/>
      <w:kern w:val="0"/>
      <w:lang w:eastAsia="it-IT"/>
      <w14:ligatures w14:val="none"/>
    </w:rPr>
  </w:style>
  <w:style w:type="paragraph" w:styleId="Titolo1">
    <w:name w:val="heading 1"/>
    <w:basedOn w:val="Normale1"/>
    <w:next w:val="Normale1"/>
    <w:link w:val="Titolo1Carattere"/>
    <w:uiPriority w:val="9"/>
    <w:qFormat/>
    <w:rsid w:val="00592FB5"/>
    <w:pPr>
      <w:widowControl w:val="0"/>
      <w:spacing w:before="61" w:after="0"/>
      <w:ind w:left="100" w:hanging="1095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92FB5"/>
    <w:rPr>
      <w:rFonts w:ascii="Times New Roman" w:eastAsia="Times New Roman" w:hAnsi="Times New Roman" w:cs="Times New Roman"/>
      <w:b/>
      <w:kern w:val="0"/>
      <w:sz w:val="28"/>
      <w:szCs w:val="28"/>
      <w:lang w:eastAsia="it-IT"/>
      <w14:ligatures w14:val="none"/>
    </w:rPr>
  </w:style>
  <w:style w:type="paragraph" w:customStyle="1" w:styleId="Normale1">
    <w:name w:val="Normale1"/>
    <w:rsid w:val="00592FB5"/>
    <w:pPr>
      <w:spacing w:after="80" w:line="240" w:lineRule="auto"/>
    </w:pPr>
    <w:rPr>
      <w:rFonts w:ascii="Calibri" w:eastAsia="Calibri" w:hAnsi="Calibri" w:cs="Calibri"/>
      <w:kern w:val="0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592FB5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592FB5"/>
    <w:pPr>
      <w:widowControl w:val="0"/>
      <w:autoSpaceDE w:val="0"/>
      <w:autoSpaceDN w:val="0"/>
      <w:spacing w:after="0"/>
    </w:pPr>
    <w:rPr>
      <w:rFonts w:ascii="Arial MT" w:eastAsia="Arial MT" w:hAnsi="Arial MT" w:cs="Arial MT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92FB5"/>
    <w:rPr>
      <w:rFonts w:ascii="Arial MT" w:eastAsia="Arial MT" w:hAnsi="Arial MT" w:cs="Arial MT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1210</Words>
  <Characters>6898</Characters>
  <Application>Microsoft Office Word</Application>
  <DocSecurity>0</DocSecurity>
  <Lines>57</Lines>
  <Paragraphs>16</Paragraphs>
  <ScaleCrop>false</ScaleCrop>
  <Company/>
  <LinksUpToDate>false</LinksUpToDate>
  <CharactersWithSpaces>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Grasso</dc:creator>
  <cp:keywords/>
  <dc:description/>
  <cp:lastModifiedBy>Milena Grasso</cp:lastModifiedBy>
  <cp:revision>2</cp:revision>
  <dcterms:created xsi:type="dcterms:W3CDTF">2025-09-21T18:18:00Z</dcterms:created>
  <dcterms:modified xsi:type="dcterms:W3CDTF">2025-09-21T18:18:00Z</dcterms:modified>
</cp:coreProperties>
</file>